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193A2FA1"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8D2E41">
        <w:rPr>
          <w:rFonts w:ascii="ＭＳ Ｐゴシック" w:eastAsia="ＭＳ Ｐゴシック" w:hAnsi="ＭＳ Ｐゴシック" w:hint="eastAsia"/>
          <w:b/>
          <w:bCs/>
          <w:sz w:val="28"/>
          <w:szCs w:val="28"/>
          <w:u w:val="single"/>
        </w:rPr>
        <w:t>民族と文化の壁を越えて</w:t>
      </w:r>
      <w:r>
        <w:rPr>
          <w:rFonts w:ascii="ＭＳ Ｐゴシック" w:eastAsia="ＭＳ Ｐゴシック" w:hAnsi="ＭＳ Ｐゴシック" w:hint="eastAsia"/>
          <w:b/>
          <w:bCs/>
          <w:sz w:val="28"/>
          <w:szCs w:val="28"/>
          <w:u w:val="single"/>
        </w:rPr>
        <w:t xml:space="preserve">　　　　　　　　　　　　　　　</w:t>
      </w:r>
    </w:p>
    <w:p w14:paraId="55311EA3" w14:textId="7DB29268"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8D2E41">
        <w:rPr>
          <w:rFonts w:ascii="ＭＳ Ｐゴシック" w:eastAsia="ＭＳ Ｐゴシック" w:hAnsi="ＭＳ Ｐゴシック" w:hint="eastAsia"/>
          <w:b/>
          <w:bCs/>
          <w:sz w:val="28"/>
          <w:szCs w:val="28"/>
          <w:u w:val="single"/>
        </w:rPr>
        <w:t>石井　扶三男</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B819A4C" w:rsidR="00601169" w:rsidRDefault="00402B0F" w:rsidP="00601169">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私は日本人ですが職場の上司や</w:t>
      </w:r>
      <w:r w:rsidR="00E67A69">
        <w:rPr>
          <w:rFonts w:ascii="ＭＳ Ｐゴシック" w:eastAsia="ＭＳ Ｐゴシック" w:hAnsi="ＭＳ Ｐゴシック" w:hint="eastAsia"/>
          <w:szCs w:val="21"/>
        </w:rPr>
        <w:t>同僚は在日</w:t>
      </w:r>
      <w:r w:rsidR="00AC3E38">
        <w:rPr>
          <w:rFonts w:ascii="ＭＳ Ｐゴシック" w:eastAsia="ＭＳ Ｐゴシック" w:hAnsi="ＭＳ Ｐゴシック" w:hint="eastAsia"/>
          <w:szCs w:val="21"/>
        </w:rPr>
        <w:t>の方ですし息子の嫁も在日２世です。</w:t>
      </w:r>
    </w:p>
    <w:p w14:paraId="28313982" w14:textId="657EE0CB" w:rsidR="00A00558" w:rsidRDefault="00A00558" w:rsidP="004C79FE">
      <w:pPr>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職場の上司や同僚は</w:t>
      </w:r>
      <w:r>
        <w:rPr>
          <w:rFonts w:ascii="ＭＳ Ｐゴシック" w:eastAsia="ＭＳ Ｐゴシック" w:hAnsi="ＭＳ Ｐゴシック" w:hint="eastAsia"/>
          <w:szCs w:val="21"/>
        </w:rPr>
        <w:t>在日１世ですので交流していると</w:t>
      </w:r>
      <w:r w:rsidR="00C90B2E">
        <w:rPr>
          <w:rFonts w:ascii="ＭＳ Ｐゴシック" w:eastAsia="ＭＳ Ｐゴシック" w:hAnsi="ＭＳ Ｐゴシック" w:hint="eastAsia"/>
          <w:szCs w:val="21"/>
        </w:rPr>
        <w:t>言語の壁にぶつかります。</w:t>
      </w:r>
    </w:p>
    <w:p w14:paraId="4DBF23E1" w14:textId="77777777" w:rsidR="00602372" w:rsidRDefault="00C90B2E" w:rsidP="00601169">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日本語としては分かるけれども意味が不明なことも多く、やや苦労があります</w:t>
      </w:r>
      <w:r w:rsidR="00602372">
        <w:rPr>
          <w:rFonts w:ascii="ＭＳ Ｐゴシック" w:eastAsia="ＭＳ Ｐゴシック" w:hAnsi="ＭＳ Ｐゴシック" w:hint="eastAsia"/>
          <w:szCs w:val="21"/>
        </w:rPr>
        <w:t>。</w:t>
      </w:r>
    </w:p>
    <w:p w14:paraId="62573A8D" w14:textId="2743E618" w:rsidR="00602372" w:rsidRDefault="00602372" w:rsidP="004C79FE">
      <w:pPr>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また、ストレートな表現</w:t>
      </w:r>
      <w:r w:rsidR="00C90B2E">
        <w:rPr>
          <w:rFonts w:ascii="ＭＳ Ｐゴシック" w:eastAsia="ＭＳ Ｐゴシック" w:hAnsi="ＭＳ Ｐゴシック" w:hint="eastAsia"/>
          <w:szCs w:val="21"/>
        </w:rPr>
        <w:t>が</w:t>
      </w:r>
      <w:r w:rsidR="0055231E">
        <w:rPr>
          <w:rFonts w:ascii="ＭＳ Ｐゴシック" w:eastAsia="ＭＳ Ｐゴシック" w:hAnsi="ＭＳ Ｐゴシック" w:hint="eastAsia"/>
          <w:szCs w:val="21"/>
        </w:rPr>
        <w:t>多く、日本人のように</w:t>
      </w:r>
      <w:r w:rsidR="00B6233D">
        <w:rPr>
          <w:rFonts w:ascii="ＭＳ Ｐゴシック" w:eastAsia="ＭＳ Ｐゴシック" w:hAnsi="ＭＳ Ｐゴシック" w:hint="eastAsia"/>
          <w:szCs w:val="21"/>
        </w:rPr>
        <w:t>和を重んじ問題を起こさないようにしている立場からする</w:t>
      </w:r>
      <w:r w:rsidR="0004206F">
        <w:rPr>
          <w:rFonts w:ascii="ＭＳ Ｐゴシック" w:eastAsia="ＭＳ Ｐゴシック" w:hAnsi="ＭＳ Ｐゴシック" w:hint="eastAsia"/>
          <w:szCs w:val="21"/>
        </w:rPr>
        <w:t>と驚くことが多いのも事実ですが</w:t>
      </w:r>
      <w:r>
        <w:rPr>
          <w:rFonts w:ascii="ＭＳ Ｐゴシック" w:eastAsia="ＭＳ Ｐゴシック" w:hAnsi="ＭＳ Ｐゴシック" w:hint="eastAsia"/>
          <w:szCs w:val="21"/>
        </w:rPr>
        <w:t>韓国人は</w:t>
      </w:r>
      <w:r w:rsidR="00C90B2E">
        <w:rPr>
          <w:rFonts w:ascii="ＭＳ Ｐゴシック" w:eastAsia="ＭＳ Ｐゴシック" w:hAnsi="ＭＳ Ｐゴシック" w:hint="eastAsia"/>
          <w:szCs w:val="21"/>
        </w:rPr>
        <w:t>情が</w:t>
      </w:r>
      <w:r>
        <w:rPr>
          <w:rFonts w:ascii="ＭＳ Ｐゴシック" w:eastAsia="ＭＳ Ｐゴシック" w:hAnsi="ＭＳ Ｐゴシック" w:hint="eastAsia"/>
          <w:szCs w:val="21"/>
        </w:rPr>
        <w:t>深くいつも尽くしてくれるので</w:t>
      </w:r>
      <w:r w:rsidR="0004206F">
        <w:rPr>
          <w:rFonts w:ascii="ＭＳ Ｐゴシック" w:eastAsia="ＭＳ Ｐゴシック" w:hAnsi="ＭＳ Ｐゴシック" w:hint="eastAsia"/>
          <w:szCs w:val="21"/>
        </w:rPr>
        <w:t>悪意がないの</w:t>
      </w:r>
      <w:r w:rsidR="00084F7C">
        <w:rPr>
          <w:rFonts w:ascii="ＭＳ Ｐゴシック" w:eastAsia="ＭＳ Ｐゴシック" w:hAnsi="ＭＳ Ｐゴシック" w:hint="eastAsia"/>
          <w:szCs w:val="21"/>
        </w:rPr>
        <w:t>は、</w:t>
      </w:r>
      <w:r w:rsidR="00CB422B">
        <w:rPr>
          <w:rFonts w:ascii="ＭＳ Ｐゴシック" w:eastAsia="ＭＳ Ｐゴシック" w:hAnsi="ＭＳ Ｐゴシック" w:hint="eastAsia"/>
          <w:szCs w:val="21"/>
        </w:rPr>
        <w:t>時間をかけて</w:t>
      </w:r>
      <w:r w:rsidR="00084F7C">
        <w:rPr>
          <w:rFonts w:ascii="ＭＳ Ｐゴシック" w:eastAsia="ＭＳ Ｐゴシック" w:hAnsi="ＭＳ Ｐゴシック" w:hint="eastAsia"/>
          <w:szCs w:val="21"/>
        </w:rPr>
        <w:t>交流する中で</w:t>
      </w:r>
      <w:r w:rsidR="00CB422B">
        <w:rPr>
          <w:rFonts w:ascii="ＭＳ Ｐゴシック" w:eastAsia="ＭＳ Ｐゴシック" w:hAnsi="ＭＳ Ｐゴシック" w:hint="eastAsia"/>
          <w:szCs w:val="21"/>
        </w:rPr>
        <w:t>分かるようになりました</w:t>
      </w:r>
      <w:r w:rsidR="0004206F">
        <w:rPr>
          <w:rFonts w:ascii="ＭＳ Ｐゴシック" w:eastAsia="ＭＳ Ｐゴシック" w:hAnsi="ＭＳ Ｐゴシック" w:hint="eastAsia"/>
          <w:szCs w:val="21"/>
        </w:rPr>
        <w:t>。</w:t>
      </w:r>
    </w:p>
    <w:p w14:paraId="1423B57F" w14:textId="30D89A0F" w:rsidR="00A7648A" w:rsidRDefault="002F70E5" w:rsidP="00601169">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また</w:t>
      </w:r>
      <w:r w:rsidR="00CB422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息子の嫁もとても親孝行で父の日や母の日には、プレゼントを必ず</w:t>
      </w:r>
      <w:r w:rsidR="00A7648A">
        <w:rPr>
          <w:rFonts w:ascii="ＭＳ Ｐゴシック" w:eastAsia="ＭＳ Ｐゴシック" w:hAnsi="ＭＳ Ｐゴシック" w:hint="eastAsia"/>
          <w:szCs w:val="21"/>
        </w:rPr>
        <w:t>してくれます</w:t>
      </w:r>
      <w:r w:rsidR="003B3332">
        <w:rPr>
          <w:rFonts w:ascii="ＭＳ Ｐゴシック" w:eastAsia="ＭＳ Ｐゴシック" w:hAnsi="ＭＳ Ｐゴシック" w:hint="eastAsia"/>
          <w:szCs w:val="21"/>
        </w:rPr>
        <w:t>し、私達にもよく尽くしてくれます。実の娘よりも</w:t>
      </w:r>
      <w:r w:rsidR="004C79FE">
        <w:rPr>
          <w:rFonts w:ascii="ＭＳ Ｐゴシック" w:eastAsia="ＭＳ Ｐゴシック" w:hAnsi="ＭＳ Ｐゴシック" w:hint="eastAsia"/>
          <w:szCs w:val="21"/>
        </w:rPr>
        <w:t>親孝行です。</w:t>
      </w:r>
    </w:p>
    <w:p w14:paraId="4948ADAC" w14:textId="5516F9E2" w:rsidR="00CB422B" w:rsidRDefault="00A7648A" w:rsidP="00D74796">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息子も嫁の影響を受けて良く尽くしてくれるようになりました。</w:t>
      </w:r>
    </w:p>
    <w:p w14:paraId="2FE4CEFB" w14:textId="47E574FC" w:rsidR="00D74796" w:rsidRDefault="004C1D38" w:rsidP="00D74796">
      <w:pPr>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住んでいる国や地域により文化は違うと思いますがお互いを尊重しながら交流していけば必ず真意は伝わるし</w:t>
      </w:r>
    </w:p>
    <w:p w14:paraId="64B2CEFB" w14:textId="63C27C9C" w:rsidR="004C1D38" w:rsidRDefault="00D7412E" w:rsidP="00D74796">
      <w:pPr>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継続して交流することが何より大切であると思いました。</w:t>
      </w:r>
    </w:p>
    <w:p w14:paraId="2C7A04CE" w14:textId="327C72EE" w:rsidR="00FC728D" w:rsidRDefault="00FC728D" w:rsidP="00D74796">
      <w:pPr>
        <w:contextualSpacing/>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南北</w:t>
      </w:r>
      <w:r w:rsidR="005955E7">
        <w:rPr>
          <w:rFonts w:ascii="ＭＳ Ｐゴシック" w:eastAsia="ＭＳ Ｐゴシック" w:hAnsi="ＭＳ Ｐゴシック" w:hint="eastAsia"/>
          <w:szCs w:val="21"/>
        </w:rPr>
        <w:t>統一も継続した交流と相手を思いあう心があれば可能であると思います。</w:t>
      </w:r>
    </w:p>
    <w:p w14:paraId="759AFE4B" w14:textId="77777777" w:rsidR="00601169" w:rsidRPr="00601169" w:rsidRDefault="00601169" w:rsidP="00B03245">
      <w:pPr>
        <w:contextualSpacing/>
        <w:rPr>
          <w:rFonts w:ascii="ＭＳ ゴシック" w:eastAsia="ＭＳ ゴシック" w:hAnsi="ＭＳ ゴシック"/>
        </w:rPr>
      </w:pPr>
    </w:p>
    <w:sectPr w:rsidR="00601169"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3DE51" w14:textId="77777777" w:rsidR="00741521" w:rsidRDefault="00741521" w:rsidP="00E01510">
      <w:r>
        <w:separator/>
      </w:r>
    </w:p>
  </w:endnote>
  <w:endnote w:type="continuationSeparator" w:id="0">
    <w:p w14:paraId="4AD87130" w14:textId="77777777" w:rsidR="00741521" w:rsidRDefault="00741521"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B47E8" w14:textId="77777777" w:rsidR="00741521" w:rsidRDefault="00741521" w:rsidP="00E01510">
      <w:r>
        <w:separator/>
      </w:r>
    </w:p>
  </w:footnote>
  <w:footnote w:type="continuationSeparator" w:id="0">
    <w:p w14:paraId="10F61C66" w14:textId="77777777" w:rsidR="00741521" w:rsidRDefault="00741521"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4206F"/>
    <w:rsid w:val="00084F7C"/>
    <w:rsid w:val="00220327"/>
    <w:rsid w:val="002F70E5"/>
    <w:rsid w:val="003B3332"/>
    <w:rsid w:val="00402B0F"/>
    <w:rsid w:val="004C1D38"/>
    <w:rsid w:val="004C79FE"/>
    <w:rsid w:val="00502090"/>
    <w:rsid w:val="0055231E"/>
    <w:rsid w:val="005955E7"/>
    <w:rsid w:val="00601169"/>
    <w:rsid w:val="00602372"/>
    <w:rsid w:val="006A1964"/>
    <w:rsid w:val="00741521"/>
    <w:rsid w:val="008D2E41"/>
    <w:rsid w:val="009103A2"/>
    <w:rsid w:val="00A00558"/>
    <w:rsid w:val="00A7648A"/>
    <w:rsid w:val="00AC3E38"/>
    <w:rsid w:val="00B03245"/>
    <w:rsid w:val="00B6233D"/>
    <w:rsid w:val="00C033D2"/>
    <w:rsid w:val="00C45EE6"/>
    <w:rsid w:val="00C90B2E"/>
    <w:rsid w:val="00CB422B"/>
    <w:rsid w:val="00D7412E"/>
    <w:rsid w:val="00D74796"/>
    <w:rsid w:val="00E01510"/>
    <w:rsid w:val="00E67A69"/>
    <w:rsid w:val="00FC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石井　扶三男</cp:lastModifiedBy>
  <cp:revision>2</cp:revision>
  <dcterms:created xsi:type="dcterms:W3CDTF">2024-03-31T10:39:00Z</dcterms:created>
  <dcterms:modified xsi:type="dcterms:W3CDTF">2024-05-30T05:57:00Z</dcterms:modified>
</cp:coreProperties>
</file>