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386D3B7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EE0C1F" w:rsidRPr="00EE0C1F">
        <w:rPr>
          <w:rFonts w:ascii="ＭＳ Ｐゴシック" w:eastAsia="ＭＳ Ｐゴシック" w:hAnsi="ＭＳ Ｐゴシック"/>
          <w:b/>
          <w:bCs/>
          <w:sz w:val="28"/>
          <w:szCs w:val="28"/>
          <w:u w:val="single"/>
        </w:rPr>
        <w:t>私の心の壁を越えて始まった平和統一の経験</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0A8F1013"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EE0C1F" w:rsidRPr="00EE0C1F">
        <w:rPr>
          <w:rFonts w:ascii="ＭＳ Ｐゴシック" w:eastAsia="ＭＳ Ｐゴシック" w:hAnsi="ＭＳ Ｐゴシック"/>
          <w:b/>
          <w:bCs/>
          <w:sz w:val="28"/>
          <w:szCs w:val="28"/>
          <w:u w:val="single"/>
        </w:rPr>
        <w:t>吉川貴三子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215D2795" w14:textId="77777777" w:rsidR="00EE0C1F" w:rsidRDefault="00EE0C1F" w:rsidP="005A2A24">
      <w:pPr>
        <w:pStyle w:val="Web"/>
        <w:spacing w:before="0" w:beforeAutospacing="0" w:after="0" w:afterAutospacing="0"/>
        <w:rPr>
          <w:rFonts w:ascii="Arial" w:hAnsi="Arial" w:cs="Arial"/>
          <w:color w:val="222222"/>
          <w:shd w:val="clear" w:color="auto" w:fill="FFFFFF"/>
        </w:rPr>
      </w:pPr>
      <w:r>
        <w:rPr>
          <w:rFonts w:ascii="Arial" w:hAnsi="Arial" w:cs="Arial"/>
          <w:color w:val="222222"/>
          <w:shd w:val="clear" w:color="auto" w:fill="FFFFFF"/>
        </w:rPr>
        <w:t>私の心の壁を越えて始まった平和統一の経験</w:t>
      </w:r>
      <w:r>
        <w:rPr>
          <w:rFonts w:ascii="Arial" w:hAnsi="Arial" w:cs="Arial"/>
          <w:color w:val="222222"/>
        </w:rPr>
        <w:br/>
      </w:r>
      <w:r>
        <w:rPr>
          <w:rFonts w:ascii="Arial" w:hAnsi="Arial" w:cs="Arial"/>
          <w:color w:val="222222"/>
          <w:shd w:val="clear" w:color="auto" w:fill="FFFFFF"/>
        </w:rPr>
        <w:t>札幌創成家庭教会　吉川貴三子</w:t>
      </w:r>
      <w:r>
        <w:rPr>
          <w:rFonts w:ascii="Arial" w:hAnsi="Arial" w:cs="Arial"/>
          <w:color w:val="222222"/>
        </w:rPr>
        <w:br/>
      </w:r>
    </w:p>
    <w:p w14:paraId="0A0AF60E" w14:textId="16E66FD6" w:rsidR="00601169" w:rsidRPr="00123CA6" w:rsidRDefault="00EE0C1F" w:rsidP="005A2A24">
      <w:pPr>
        <w:pStyle w:val="Web"/>
        <w:spacing w:before="0" w:beforeAutospacing="0" w:after="0" w:afterAutospacing="0"/>
        <w:rPr>
          <w:szCs w:val="21"/>
        </w:rPr>
      </w:pPr>
      <w:r>
        <w:rPr>
          <w:rFonts w:ascii="Arial" w:hAnsi="Arial" w:cs="Arial"/>
          <w:color w:val="222222"/>
          <w:shd w:val="clear" w:color="auto" w:fill="FFFFFF"/>
        </w:rPr>
        <w:t>私は</w:t>
      </w:r>
      <w:r>
        <w:rPr>
          <w:rFonts w:ascii="Arial" w:hAnsi="Arial" w:cs="Arial"/>
          <w:color w:val="222222"/>
          <w:shd w:val="clear" w:color="auto" w:fill="FFFFFF"/>
        </w:rPr>
        <w:t>18</w:t>
      </w:r>
      <w:r>
        <w:rPr>
          <w:rFonts w:ascii="Arial" w:hAnsi="Arial" w:cs="Arial"/>
          <w:color w:val="222222"/>
          <w:shd w:val="clear" w:color="auto" w:fill="FFFFFF"/>
        </w:rPr>
        <w:t>歳の時世界平和統一家庭連合に入教して、創始者の文鮮明総裁、韓鶴子総裁を知るまでは韓国という国は小さくて貧しい国という印象しかありませんでした。統一教会に入教してはじめて韓国という国の歴史民俗性について学びました。そして、救世主と言われる偉大な方が誕生した国であると知りました。</w:t>
      </w:r>
      <w:r>
        <w:rPr>
          <w:rFonts w:ascii="Arial" w:hAnsi="Arial" w:cs="Arial"/>
          <w:color w:val="222222"/>
        </w:rPr>
        <w:br/>
      </w:r>
      <w:r>
        <w:rPr>
          <w:rFonts w:ascii="Arial" w:hAnsi="Arial" w:cs="Arial"/>
          <w:color w:val="222222"/>
          <w:shd w:val="clear" w:color="auto" w:fill="FFFFFF"/>
        </w:rPr>
        <w:t>韓国は日本人がそうであるように、とても国を愛しており誇りを持っている民族だと思いました。歴史上注目されることはあまりない、苦しい悲しい歴史が多く、それでも国と民族の誇りを持ち、愛情表現の豊かな韓国の民族性に感動しましたし、うらやましく思いました。私は教会活動の中で、実際に韓国からお嫁に来た韓国人女性と交流する機会があり、あらためて韓国の方の愛情の深さに感動して、私も結婚するなら韓国の人がいいな、と思うようになり、実際そのようになりました。</w:t>
      </w:r>
      <w:r>
        <w:rPr>
          <w:rFonts w:ascii="Arial" w:hAnsi="Arial" w:cs="Arial"/>
          <w:color w:val="222222"/>
        </w:rPr>
        <w:br/>
      </w:r>
      <w:r>
        <w:rPr>
          <w:rFonts w:ascii="Arial" w:hAnsi="Arial" w:cs="Arial"/>
          <w:color w:val="222222"/>
          <w:shd w:val="clear" w:color="auto" w:fill="FFFFFF"/>
        </w:rPr>
        <w:t>私たち家庭の課題はまだ多くあり、その壁は乗り越えている最中であります。しかし、南北統一は必ず成し遂げなければならないと感じます。もし日本が東日本と西日本に分断されて、</w:t>
      </w:r>
      <w:r>
        <w:rPr>
          <w:rFonts w:ascii="Arial" w:hAnsi="Arial" w:cs="Arial"/>
          <w:color w:val="222222"/>
          <w:shd w:val="clear" w:color="auto" w:fill="FFFFFF"/>
        </w:rPr>
        <w:t>70</w:t>
      </w:r>
      <w:r>
        <w:rPr>
          <w:rFonts w:ascii="Arial" w:hAnsi="Arial" w:cs="Arial"/>
          <w:color w:val="222222"/>
          <w:shd w:val="clear" w:color="auto" w:fill="FFFFFF"/>
        </w:rPr>
        <w:t>年も同じ民族でありながら、会うこともできないとすれば、それはどんなに苦しく悲しいことでしょうか？考えるだけで胸が詰まります。しかし実際に韓半島でそれが行われています。そして現在の政治情勢はとても厳しいです。では諦めなければならないのでしょうか？</w:t>
      </w:r>
      <w:r>
        <w:rPr>
          <w:rFonts w:ascii="Arial" w:hAnsi="Arial" w:cs="Arial"/>
          <w:color w:val="222222"/>
        </w:rPr>
        <w:br/>
      </w:r>
      <w:r>
        <w:rPr>
          <w:rFonts w:ascii="Arial" w:hAnsi="Arial" w:cs="Arial"/>
          <w:color w:val="222222"/>
          <w:shd w:val="clear" w:color="auto" w:fill="FFFFFF"/>
        </w:rPr>
        <w:t>1991</w:t>
      </w:r>
      <w:r>
        <w:rPr>
          <w:rFonts w:ascii="Arial" w:hAnsi="Arial" w:cs="Arial"/>
          <w:color w:val="222222"/>
          <w:shd w:val="clear" w:color="auto" w:fill="FFFFFF"/>
        </w:rPr>
        <w:t>年</w:t>
      </w:r>
      <w:r>
        <w:rPr>
          <w:rFonts w:ascii="Arial" w:hAnsi="Arial" w:cs="Arial"/>
          <w:color w:val="222222"/>
          <w:shd w:val="clear" w:color="auto" w:fill="FFFFFF"/>
        </w:rPr>
        <w:t>11</w:t>
      </w:r>
      <w:r>
        <w:rPr>
          <w:rFonts w:ascii="Arial" w:hAnsi="Arial" w:cs="Arial"/>
          <w:color w:val="222222"/>
          <w:shd w:val="clear" w:color="auto" w:fill="FFFFFF"/>
        </w:rPr>
        <w:t>月</w:t>
      </w:r>
      <w:r>
        <w:rPr>
          <w:rFonts w:ascii="Arial" w:hAnsi="Arial" w:cs="Arial"/>
          <w:color w:val="222222"/>
          <w:shd w:val="clear" w:color="auto" w:fill="FFFFFF"/>
        </w:rPr>
        <w:t>30</w:t>
      </w:r>
      <w:r>
        <w:rPr>
          <w:rFonts w:ascii="Arial" w:hAnsi="Arial" w:cs="Arial"/>
          <w:color w:val="222222"/>
          <w:shd w:val="clear" w:color="auto" w:fill="FFFFFF"/>
        </w:rPr>
        <w:t>日文鮮明総裁韓鶴子総裁は北朝鮮に宗教人として金日成主席に会いに行かれました。そこであまりにも堂々と主体思想では国は発展しない、神主義でないといけないと高官たちに語られたと聞いています。しかし、実際に金日成国家主席に会われると、家族のようにお兄さんのように感じると心を伝え、金主席もそれを受け止められ、二人で抱擁しあい、手をつないで写真撮影されました。どんなに尊い時間であったでしょうか？</w:t>
      </w:r>
      <w:r>
        <w:rPr>
          <w:rFonts w:ascii="Arial" w:hAnsi="Arial" w:cs="Arial"/>
          <w:color w:val="222222"/>
        </w:rPr>
        <w:br/>
      </w:r>
      <w:r>
        <w:rPr>
          <w:rFonts w:ascii="Arial" w:hAnsi="Arial" w:cs="Arial"/>
          <w:color w:val="222222"/>
          <w:shd w:val="clear" w:color="auto" w:fill="FFFFFF"/>
        </w:rPr>
        <w:t>皆心の中では韓国北朝鮮の平和的統一を願っています。韓半島の平和的統一は全世界の平和につながると考えています。今すぐに政治的解決の道が見えないとしても、私はまず宗教人として、願うことを希望をもって諦めないようにしたいと思います。そしてより多くの人が宗教や民族を超えて、心ひとつに願って韓半島の平和的統一に関心を持てば、道が開けると思いますし、逆に諦めていては平和的統一が本当に難しくなる可能性があります。関心をもって今回のようにスピーチ大会をしたりエッセイをかいたりすることは大変意義があると思います。</w:t>
      </w: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E95A1" w14:textId="77777777" w:rsidR="0047564D" w:rsidRDefault="0047564D" w:rsidP="00E01510">
      <w:r>
        <w:separator/>
      </w:r>
    </w:p>
  </w:endnote>
  <w:endnote w:type="continuationSeparator" w:id="0">
    <w:p w14:paraId="0E431330" w14:textId="77777777" w:rsidR="0047564D" w:rsidRDefault="0047564D"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EB3D" w14:textId="77777777" w:rsidR="0047564D" w:rsidRDefault="0047564D" w:rsidP="00E01510">
      <w:r>
        <w:separator/>
      </w:r>
    </w:p>
  </w:footnote>
  <w:footnote w:type="continuationSeparator" w:id="0">
    <w:p w14:paraId="225F257B" w14:textId="77777777" w:rsidR="0047564D" w:rsidRDefault="0047564D"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19D4"/>
    <w:rsid w:val="00123CA6"/>
    <w:rsid w:val="00256B44"/>
    <w:rsid w:val="003264A5"/>
    <w:rsid w:val="00394A4B"/>
    <w:rsid w:val="00422DAB"/>
    <w:rsid w:val="0047564D"/>
    <w:rsid w:val="0049060D"/>
    <w:rsid w:val="00502090"/>
    <w:rsid w:val="00513150"/>
    <w:rsid w:val="005419BF"/>
    <w:rsid w:val="005A2A24"/>
    <w:rsid w:val="00601169"/>
    <w:rsid w:val="00611776"/>
    <w:rsid w:val="006211AF"/>
    <w:rsid w:val="006563E0"/>
    <w:rsid w:val="006A1964"/>
    <w:rsid w:val="006A5494"/>
    <w:rsid w:val="007C1D0B"/>
    <w:rsid w:val="009A02FD"/>
    <w:rsid w:val="009F6F52"/>
    <w:rsid w:val="00A66454"/>
    <w:rsid w:val="00B03245"/>
    <w:rsid w:val="00B17F7F"/>
    <w:rsid w:val="00B90492"/>
    <w:rsid w:val="00BC0984"/>
    <w:rsid w:val="00C033D2"/>
    <w:rsid w:val="00C16333"/>
    <w:rsid w:val="00C3020B"/>
    <w:rsid w:val="00CA3FB4"/>
    <w:rsid w:val="00D15A43"/>
    <w:rsid w:val="00D34E9D"/>
    <w:rsid w:val="00DF7FF2"/>
    <w:rsid w:val="00E01510"/>
    <w:rsid w:val="00E717F6"/>
    <w:rsid w:val="00E93619"/>
    <w:rsid w:val="00EE0C1F"/>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4</cp:revision>
  <dcterms:created xsi:type="dcterms:W3CDTF">2024-06-10T14:27:00Z</dcterms:created>
  <dcterms:modified xsi:type="dcterms:W3CDTF">2024-06-12T14:11:00Z</dcterms:modified>
</cp:coreProperties>
</file>